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44B6" w:rsidRDefault="00E544B6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4B6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в безвозмездное пользование, площадью 8837.04 кв.м, с кадастровым номером – 42:04:0107002:51, расположенного по адресу: Кемеровская область, Кемеровский район, </w:t>
      </w:r>
      <w:proofErr w:type="spellStart"/>
      <w:r w:rsidRPr="00E544B6">
        <w:rPr>
          <w:rFonts w:ascii="Times New Roman" w:hAnsi="Times New Roman" w:cs="Times New Roman"/>
          <w:sz w:val="28"/>
          <w:szCs w:val="28"/>
        </w:rPr>
        <w:t>Арсентьевское</w:t>
      </w:r>
      <w:proofErr w:type="spellEnd"/>
      <w:r w:rsidRPr="00E544B6">
        <w:rPr>
          <w:rFonts w:ascii="Times New Roman" w:hAnsi="Times New Roman" w:cs="Times New Roman"/>
          <w:sz w:val="28"/>
          <w:szCs w:val="28"/>
        </w:rPr>
        <w:t xml:space="preserve"> сельское поселение, в 26 км северо-восточнее д. Осиновка, с видом разрешенного использования «для сенокошения», категория земель – земли сельскохозяйственного назначения.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32478">
        <w:rPr>
          <w:rFonts w:ascii="Times New Roman" w:hAnsi="Times New Roman" w:cs="Times New Roman"/>
          <w:sz w:val="28"/>
          <w:szCs w:val="28"/>
        </w:rPr>
        <w:t>06.09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23790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1C7F"/>
    <w:rsid w:val="0070321E"/>
    <w:rsid w:val="007048D4"/>
    <w:rsid w:val="00710133"/>
    <w:rsid w:val="00725C8D"/>
    <w:rsid w:val="00732478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4B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83854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942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115</cp:revision>
  <cp:lastPrinted>2024-08-06T04:24:00Z</cp:lastPrinted>
  <dcterms:created xsi:type="dcterms:W3CDTF">2020-07-15T09:19:00Z</dcterms:created>
  <dcterms:modified xsi:type="dcterms:W3CDTF">2024-08-06T04:24:00Z</dcterms:modified>
</cp:coreProperties>
</file>